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B9D2" w14:textId="28D67CF9" w:rsidR="00C04CCE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项目名称</w:t>
      </w:r>
      <w:r>
        <w:rPr>
          <w:rFonts w:hint="eastAsia"/>
          <w:sz w:val="24"/>
          <w:szCs w:val="24"/>
        </w:rPr>
        <w:t>：</w:t>
      </w:r>
      <w:r w:rsidR="00C21BB8">
        <w:rPr>
          <w:rFonts w:hint="eastAsia"/>
          <w:sz w:val="24"/>
          <w:szCs w:val="24"/>
        </w:rPr>
        <w:t>多维</w:t>
      </w:r>
      <w:proofErr w:type="gramStart"/>
      <w:r w:rsidR="00C21BB8">
        <w:rPr>
          <w:rFonts w:hint="eastAsia"/>
          <w:sz w:val="24"/>
          <w:szCs w:val="24"/>
        </w:rPr>
        <w:t>度改善</w:t>
      </w:r>
      <w:proofErr w:type="gramEnd"/>
      <w:r w:rsidR="00C21BB8">
        <w:rPr>
          <w:rFonts w:hint="eastAsia"/>
          <w:sz w:val="24"/>
          <w:szCs w:val="24"/>
        </w:rPr>
        <w:t>人类生育能力综合策略的创新与应用</w:t>
      </w:r>
    </w:p>
    <w:p w14:paraId="291E7286" w14:textId="77777777" w:rsidR="00C04CCE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完</w:t>
      </w:r>
      <w:r>
        <w:rPr>
          <w:b/>
          <w:bCs/>
          <w:sz w:val="24"/>
          <w:szCs w:val="24"/>
        </w:rPr>
        <w:t xml:space="preserve"> 成 人</w:t>
      </w:r>
    </w:p>
    <w:p w14:paraId="101C523A" w14:textId="71FC8EEA" w:rsidR="00C04CCE" w:rsidRDefault="00C21BB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钱云，王晖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冯睿芝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王曦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杨继虹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张馨月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陈瑶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冯婷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李仰白，郭子瑜，李苏影</w:t>
      </w:r>
      <w:r>
        <w:rPr>
          <w:sz w:val="24"/>
          <w:szCs w:val="24"/>
        </w:rPr>
        <w:t xml:space="preserve">  </w:t>
      </w:r>
    </w:p>
    <w:p w14:paraId="298B42DA" w14:textId="77777777" w:rsidR="00C04CCE" w:rsidRDefault="00C04CCE">
      <w:pPr>
        <w:spacing w:line="360" w:lineRule="auto"/>
        <w:ind w:firstLine="314"/>
        <w:rPr>
          <w:sz w:val="24"/>
          <w:szCs w:val="24"/>
        </w:rPr>
      </w:pPr>
    </w:p>
    <w:p w14:paraId="5E907F7B" w14:textId="017AFF34" w:rsidR="00C04CCE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完成单位</w:t>
      </w:r>
      <w:r>
        <w:rPr>
          <w:sz w:val="24"/>
          <w:szCs w:val="24"/>
        </w:rPr>
        <w:tab/>
        <w:t>南京医科大学第二附属医院</w:t>
      </w:r>
      <w:r w:rsidR="00C21BB8"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 xml:space="preserve">南京医科大学  </w:t>
      </w:r>
    </w:p>
    <w:p w14:paraId="68778D2A" w14:textId="77777777" w:rsidR="00C04CCE" w:rsidRDefault="00C04CCE">
      <w:pPr>
        <w:spacing w:line="360" w:lineRule="auto"/>
        <w:ind w:firstLine="314"/>
        <w:rPr>
          <w:sz w:val="24"/>
          <w:szCs w:val="24"/>
        </w:rPr>
      </w:pPr>
    </w:p>
    <w:p w14:paraId="4D6F6B49" w14:textId="77777777" w:rsidR="00C04CCE" w:rsidRDefault="00000000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主要知识产权目录：</w:t>
      </w:r>
    </w:p>
    <w:p w14:paraId="46739FFE" w14:textId="005681B8" w:rsidR="00C04CCE" w:rsidRDefault="00000000">
      <w:pPr>
        <w:ind w:firstLine="314"/>
        <w:rPr>
          <w:sz w:val="24"/>
          <w:szCs w:val="24"/>
        </w:rPr>
      </w:pPr>
      <w:r>
        <w:rPr>
          <w:rFonts w:hint="eastAsia"/>
          <w:sz w:val="24"/>
          <w:szCs w:val="24"/>
        </w:rPr>
        <w:t>国家发明专利名称：</w:t>
      </w:r>
      <w:r w:rsidR="00C21BB8">
        <w:rPr>
          <w:rFonts w:hint="eastAsia"/>
          <w:sz w:val="24"/>
          <w:szCs w:val="24"/>
        </w:rPr>
        <w:t>腺苷在制备促进胚胎形成或提高胚胎质量的药物或者试剂中的应用</w:t>
      </w:r>
    </w:p>
    <w:p w14:paraId="5CCDB042" w14:textId="06331F6A" w:rsidR="00C04CCE" w:rsidRDefault="00000000">
      <w:pPr>
        <w:ind w:firstLine="314"/>
        <w:rPr>
          <w:sz w:val="24"/>
          <w:szCs w:val="24"/>
        </w:rPr>
      </w:pPr>
      <w:r>
        <w:rPr>
          <w:rFonts w:hint="eastAsia"/>
          <w:sz w:val="24"/>
          <w:szCs w:val="24"/>
        </w:rPr>
        <w:t>授权日期：</w:t>
      </w:r>
      <w:r>
        <w:rPr>
          <w:sz w:val="24"/>
          <w:szCs w:val="24"/>
        </w:rPr>
        <w:t>202</w:t>
      </w:r>
      <w:r w:rsidR="00C21BB8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C21BB8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C21BB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59EFBDC6" w14:textId="77777777" w:rsidR="00C04CCE" w:rsidRDefault="00000000">
      <w:pPr>
        <w:ind w:firstLine="314"/>
        <w:rPr>
          <w:sz w:val="24"/>
          <w:szCs w:val="24"/>
        </w:rPr>
      </w:pPr>
      <w:r>
        <w:rPr>
          <w:rFonts w:hint="eastAsia"/>
          <w:sz w:val="24"/>
          <w:szCs w:val="24"/>
        </w:rPr>
        <w:t>权利人：南京医科大学第二附属医院</w:t>
      </w:r>
      <w:r>
        <w:rPr>
          <w:sz w:val="24"/>
          <w:szCs w:val="24"/>
        </w:rPr>
        <w:t xml:space="preserve"> </w:t>
      </w:r>
    </w:p>
    <w:p w14:paraId="6ADC6DAE" w14:textId="08974998" w:rsidR="00C04CCE" w:rsidRDefault="00000000" w:rsidP="00C16591">
      <w:pPr>
        <w:ind w:firstLine="314"/>
        <w:rPr>
          <w:sz w:val="24"/>
          <w:szCs w:val="24"/>
        </w:rPr>
      </w:pPr>
      <w:r>
        <w:rPr>
          <w:rFonts w:hint="eastAsia"/>
          <w:sz w:val="24"/>
          <w:szCs w:val="24"/>
        </w:rPr>
        <w:t>发明人：</w:t>
      </w:r>
      <w:r w:rsidR="00C21BB8">
        <w:rPr>
          <w:rFonts w:hint="eastAsia"/>
          <w:sz w:val="24"/>
          <w:szCs w:val="24"/>
        </w:rPr>
        <w:t>钱云</w:t>
      </w:r>
      <w:r>
        <w:rPr>
          <w:rFonts w:hint="eastAsia"/>
          <w:sz w:val="24"/>
          <w:szCs w:val="24"/>
        </w:rPr>
        <w:t>，</w:t>
      </w:r>
      <w:r w:rsidR="00C21BB8">
        <w:rPr>
          <w:rFonts w:hint="eastAsia"/>
          <w:sz w:val="24"/>
          <w:szCs w:val="24"/>
        </w:rPr>
        <w:t>王晖</w:t>
      </w:r>
      <w:r>
        <w:rPr>
          <w:rFonts w:hint="eastAsia"/>
          <w:sz w:val="24"/>
          <w:szCs w:val="24"/>
        </w:rPr>
        <w:t>，</w:t>
      </w:r>
      <w:r w:rsidR="00C21BB8">
        <w:rPr>
          <w:rFonts w:hint="eastAsia"/>
          <w:sz w:val="24"/>
          <w:szCs w:val="24"/>
        </w:rPr>
        <w:t>杨继虹</w:t>
      </w:r>
      <w:r>
        <w:rPr>
          <w:rFonts w:hint="eastAsia"/>
          <w:sz w:val="24"/>
          <w:szCs w:val="24"/>
        </w:rPr>
        <w:t>，</w:t>
      </w:r>
      <w:r w:rsidR="00C21BB8">
        <w:rPr>
          <w:rFonts w:hint="eastAsia"/>
          <w:sz w:val="24"/>
          <w:szCs w:val="24"/>
        </w:rPr>
        <w:t>冯婷</w:t>
      </w:r>
    </w:p>
    <w:p w14:paraId="0A141F61" w14:textId="77777777" w:rsidR="00C04CCE" w:rsidRDefault="00C04CCE">
      <w:pPr>
        <w:spacing w:line="360" w:lineRule="auto"/>
        <w:rPr>
          <w:sz w:val="24"/>
          <w:szCs w:val="24"/>
        </w:rPr>
      </w:pPr>
    </w:p>
    <w:p w14:paraId="4104772C" w14:textId="77777777" w:rsidR="00C04CCE" w:rsidRDefault="00000000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代表性论文目录：</w:t>
      </w:r>
    </w:p>
    <w:p w14:paraId="4046D58D" w14:textId="77777777" w:rsidR="003B04C1" w:rsidRDefault="00000000" w:rsidP="003B04C1">
      <w:pPr>
        <w:spacing w:line="360" w:lineRule="auto"/>
        <w:ind w:firstLine="31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04C1" w:rsidRPr="003B04C1">
        <w:rPr>
          <w:sz w:val="24"/>
          <w:szCs w:val="24"/>
        </w:rPr>
        <w:t>Zhang X</w:t>
      </w:r>
      <w:r w:rsidR="003B04C1">
        <w:rPr>
          <w:sz w:val="24"/>
          <w:szCs w:val="24"/>
        </w:rPr>
        <w:t>inyue</w:t>
      </w:r>
      <w:r w:rsidR="003B04C1" w:rsidRPr="003B04C1">
        <w:rPr>
          <w:sz w:val="24"/>
          <w:szCs w:val="24"/>
        </w:rPr>
        <w:t>, Zheng A</w:t>
      </w:r>
      <w:r w:rsidR="003B04C1">
        <w:rPr>
          <w:sz w:val="24"/>
          <w:szCs w:val="24"/>
        </w:rPr>
        <w:t>iyan</w:t>
      </w:r>
      <w:r w:rsidR="003B04C1" w:rsidRPr="003B04C1">
        <w:rPr>
          <w:sz w:val="24"/>
          <w:szCs w:val="24"/>
        </w:rPr>
        <w:t>, Yang J</w:t>
      </w:r>
      <w:r w:rsidR="003B04C1">
        <w:rPr>
          <w:sz w:val="24"/>
          <w:szCs w:val="24"/>
        </w:rPr>
        <w:t>ihong</w:t>
      </w:r>
      <w:r w:rsidR="003B04C1" w:rsidRPr="003B04C1">
        <w:rPr>
          <w:sz w:val="24"/>
          <w:szCs w:val="24"/>
        </w:rPr>
        <w:t>, Feng T</w:t>
      </w:r>
      <w:r w:rsidR="003B04C1">
        <w:rPr>
          <w:sz w:val="24"/>
          <w:szCs w:val="24"/>
        </w:rPr>
        <w:t>ing</w:t>
      </w:r>
      <w:r w:rsidR="003B04C1" w:rsidRPr="003B04C1">
        <w:rPr>
          <w:sz w:val="24"/>
          <w:szCs w:val="24"/>
        </w:rPr>
        <w:t>, Zhang Y</w:t>
      </w:r>
      <w:r w:rsidR="003B04C1">
        <w:rPr>
          <w:sz w:val="24"/>
          <w:szCs w:val="24"/>
        </w:rPr>
        <w:t>an</w:t>
      </w:r>
      <w:r w:rsidR="003B04C1" w:rsidRPr="003B04C1">
        <w:rPr>
          <w:sz w:val="24"/>
          <w:szCs w:val="24"/>
        </w:rPr>
        <w:t>, Hao Y</w:t>
      </w:r>
      <w:r w:rsidR="003B04C1">
        <w:rPr>
          <w:sz w:val="24"/>
          <w:szCs w:val="24"/>
        </w:rPr>
        <w:t>ingying</w:t>
      </w:r>
      <w:r w:rsidR="003B04C1" w:rsidRPr="003B04C1">
        <w:rPr>
          <w:sz w:val="24"/>
          <w:szCs w:val="24"/>
        </w:rPr>
        <w:t xml:space="preserve">, Li </w:t>
      </w:r>
      <w:proofErr w:type="spellStart"/>
      <w:r w:rsidR="003B04C1" w:rsidRPr="003B04C1">
        <w:rPr>
          <w:sz w:val="24"/>
          <w:szCs w:val="24"/>
        </w:rPr>
        <w:t>S</w:t>
      </w:r>
      <w:r w:rsidR="003B04C1">
        <w:rPr>
          <w:sz w:val="24"/>
          <w:szCs w:val="24"/>
        </w:rPr>
        <w:t>uying</w:t>
      </w:r>
      <w:proofErr w:type="spellEnd"/>
      <w:r w:rsidR="003B04C1" w:rsidRPr="003B04C1">
        <w:rPr>
          <w:sz w:val="24"/>
          <w:szCs w:val="24"/>
        </w:rPr>
        <w:t>, Qian Y</w:t>
      </w:r>
      <w:r w:rsidR="003B04C1">
        <w:rPr>
          <w:sz w:val="24"/>
          <w:szCs w:val="24"/>
        </w:rPr>
        <w:t>un</w:t>
      </w:r>
      <w:r w:rsidR="003B04C1" w:rsidRPr="003B04C1">
        <w:rPr>
          <w:sz w:val="24"/>
          <w:szCs w:val="24"/>
        </w:rPr>
        <w:t xml:space="preserve">. Application of Pulsed Rhythmic Drug Administration to Ovulation Induction Therapy in PCOS Patients with Clomiphene-Resistance: </w:t>
      </w:r>
      <w:proofErr w:type="gramStart"/>
      <w:r w:rsidR="003B04C1" w:rsidRPr="003B04C1">
        <w:rPr>
          <w:sz w:val="24"/>
          <w:szCs w:val="24"/>
        </w:rPr>
        <w:t>a</w:t>
      </w:r>
      <w:proofErr w:type="gramEnd"/>
      <w:r w:rsidR="003B04C1" w:rsidRPr="003B04C1">
        <w:rPr>
          <w:sz w:val="24"/>
          <w:szCs w:val="24"/>
        </w:rPr>
        <w:t xml:space="preserve"> Retrospective Research. </w:t>
      </w:r>
      <w:proofErr w:type="spellStart"/>
      <w:r w:rsidR="003B04C1" w:rsidRPr="003B04C1">
        <w:rPr>
          <w:sz w:val="24"/>
          <w:szCs w:val="24"/>
        </w:rPr>
        <w:t>Reprod</w:t>
      </w:r>
      <w:proofErr w:type="spellEnd"/>
      <w:r w:rsidR="003B04C1" w:rsidRPr="003B04C1">
        <w:rPr>
          <w:sz w:val="24"/>
          <w:szCs w:val="24"/>
        </w:rPr>
        <w:t xml:space="preserve"> Sci. 2021 Nov;28(11):3193-3199. </w:t>
      </w:r>
    </w:p>
    <w:p w14:paraId="3A0E37C2" w14:textId="77777777" w:rsidR="003B04C1" w:rsidRDefault="003B04C1" w:rsidP="003B04C1">
      <w:pPr>
        <w:spacing w:line="360" w:lineRule="auto"/>
        <w:ind w:firstLine="314"/>
        <w:rPr>
          <w:sz w:val="24"/>
          <w:szCs w:val="24"/>
        </w:rPr>
      </w:pPr>
      <w:r w:rsidRPr="003B04C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B04C1">
        <w:rPr>
          <w:sz w:val="24"/>
          <w:szCs w:val="24"/>
        </w:rPr>
        <w:t xml:space="preserve">Zhang Xinyue, Feng Ting, Yang Jihong, Hao Yingying, Li </w:t>
      </w:r>
      <w:proofErr w:type="spellStart"/>
      <w:r w:rsidRPr="003B04C1">
        <w:rPr>
          <w:sz w:val="24"/>
          <w:szCs w:val="24"/>
        </w:rPr>
        <w:t>Suying</w:t>
      </w:r>
      <w:proofErr w:type="spellEnd"/>
      <w:r w:rsidRPr="003B04C1">
        <w:rPr>
          <w:sz w:val="24"/>
          <w:szCs w:val="24"/>
        </w:rPr>
        <w:t xml:space="preserve">, Zhang Yan, Qian Yun. A flexible short protocol in women with poor ovarian response over </w:t>
      </w:r>
      <w:r w:rsidRPr="003B04C1">
        <w:rPr>
          <w:sz w:val="24"/>
          <w:szCs w:val="24"/>
        </w:rPr>
        <w:lastRenderedPageBreak/>
        <w:t>40 years old. J Ovarian Res. 2021 Jan 5;14(1):3.</w:t>
      </w:r>
    </w:p>
    <w:p w14:paraId="5A06FD02" w14:textId="77777777" w:rsidR="003B04C1" w:rsidRDefault="003B04C1" w:rsidP="003B04C1">
      <w:pPr>
        <w:spacing w:line="360" w:lineRule="auto"/>
        <w:ind w:firstLine="31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04C1">
        <w:rPr>
          <w:sz w:val="24"/>
          <w:szCs w:val="24"/>
        </w:rPr>
        <w:t xml:space="preserve">Zhang Xinyue, Wang Hui, Feng Ting, Yang Jihong, Huang Qianqian, Lu </w:t>
      </w:r>
      <w:proofErr w:type="spellStart"/>
      <w:r w:rsidRPr="003B04C1">
        <w:rPr>
          <w:sz w:val="24"/>
          <w:szCs w:val="24"/>
        </w:rPr>
        <w:t>Chaoyi</w:t>
      </w:r>
      <w:proofErr w:type="spellEnd"/>
      <w:r w:rsidRPr="003B04C1">
        <w:rPr>
          <w:sz w:val="24"/>
          <w:szCs w:val="24"/>
        </w:rPr>
        <w:t xml:space="preserve">, Guan Yusheng, Sun </w:t>
      </w:r>
      <w:proofErr w:type="spellStart"/>
      <w:r w:rsidRPr="003B04C1">
        <w:rPr>
          <w:sz w:val="24"/>
          <w:szCs w:val="24"/>
        </w:rPr>
        <w:t>Rongli</w:t>
      </w:r>
      <w:proofErr w:type="spellEnd"/>
      <w:r w:rsidRPr="003B04C1">
        <w:rPr>
          <w:sz w:val="24"/>
          <w:szCs w:val="24"/>
        </w:rPr>
        <w:t xml:space="preserve">, Chen </w:t>
      </w:r>
      <w:proofErr w:type="spellStart"/>
      <w:r w:rsidRPr="003B04C1">
        <w:rPr>
          <w:sz w:val="24"/>
          <w:szCs w:val="24"/>
        </w:rPr>
        <w:t>Minjian</w:t>
      </w:r>
      <w:proofErr w:type="spellEnd"/>
      <w:r w:rsidRPr="003B04C1">
        <w:rPr>
          <w:sz w:val="24"/>
          <w:szCs w:val="24"/>
        </w:rPr>
        <w:t xml:space="preserve">, Qian Yun. The relationship between semen factors and unexplained recurrent spontaneous abortion. Clin Chim Acta. 2020 </w:t>
      </w:r>
      <w:proofErr w:type="gramStart"/>
      <w:r w:rsidRPr="003B04C1">
        <w:rPr>
          <w:sz w:val="24"/>
          <w:szCs w:val="24"/>
        </w:rPr>
        <w:t>Nov;510:605</w:t>
      </w:r>
      <w:proofErr w:type="gramEnd"/>
      <w:r w:rsidRPr="003B04C1">
        <w:rPr>
          <w:sz w:val="24"/>
          <w:szCs w:val="24"/>
        </w:rPr>
        <w:t>-612.</w:t>
      </w:r>
    </w:p>
    <w:p w14:paraId="0135A1E6" w14:textId="23283F09" w:rsidR="003B04C1" w:rsidRPr="003B04C1" w:rsidRDefault="003B04C1" w:rsidP="003B04C1">
      <w:pPr>
        <w:spacing w:line="360" w:lineRule="auto"/>
        <w:ind w:firstLine="314"/>
        <w:rPr>
          <w:sz w:val="24"/>
          <w:szCs w:val="24"/>
        </w:rPr>
      </w:pPr>
      <w:r w:rsidRPr="003B04C1">
        <w:rPr>
          <w:sz w:val="24"/>
          <w:szCs w:val="24"/>
        </w:rPr>
        <w:t xml:space="preserve">4. Yang Jihong, Feng Ting, Li </w:t>
      </w:r>
      <w:proofErr w:type="spellStart"/>
      <w:r w:rsidRPr="003B04C1">
        <w:rPr>
          <w:sz w:val="24"/>
          <w:szCs w:val="24"/>
        </w:rPr>
        <w:t>Suying</w:t>
      </w:r>
      <w:proofErr w:type="spellEnd"/>
      <w:r w:rsidRPr="003B04C1">
        <w:rPr>
          <w:sz w:val="24"/>
          <w:szCs w:val="24"/>
        </w:rPr>
        <w:t>, Zhang Xinyue, Qian Yun. Human follicular fluid shows diverse metabolic profiles at different follicle developmental stages. </w:t>
      </w:r>
      <w:proofErr w:type="spellStart"/>
      <w:r w:rsidRPr="003B04C1">
        <w:rPr>
          <w:sz w:val="24"/>
          <w:szCs w:val="24"/>
        </w:rPr>
        <w:t>Reprod</w:t>
      </w:r>
      <w:proofErr w:type="spellEnd"/>
      <w:r w:rsidRPr="003B04C1">
        <w:rPr>
          <w:sz w:val="24"/>
          <w:szCs w:val="24"/>
        </w:rPr>
        <w:t xml:space="preserve"> Biol Endocrinol. 2020;18(1):74.</w:t>
      </w:r>
    </w:p>
    <w:p w14:paraId="686D5329" w14:textId="5D7CAFC5" w:rsidR="00C04CCE" w:rsidRDefault="00E16F3A" w:rsidP="00E16F3A">
      <w:pPr>
        <w:spacing w:line="360" w:lineRule="auto"/>
        <w:ind w:firstLine="31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6F3A">
        <w:rPr>
          <w:sz w:val="24"/>
          <w:szCs w:val="24"/>
        </w:rPr>
        <w:t xml:space="preserve">He </w:t>
      </w:r>
      <w:proofErr w:type="spellStart"/>
      <w:r w:rsidRPr="00E16F3A">
        <w:rPr>
          <w:sz w:val="24"/>
          <w:szCs w:val="24"/>
        </w:rPr>
        <w:t>Yuanlin</w:t>
      </w:r>
      <w:proofErr w:type="spellEnd"/>
      <w:r w:rsidRPr="00E16F3A">
        <w:rPr>
          <w:sz w:val="24"/>
          <w:szCs w:val="24"/>
        </w:rPr>
        <w:t xml:space="preserve">, Chen </w:t>
      </w:r>
      <w:proofErr w:type="spellStart"/>
      <w:r w:rsidRPr="00E16F3A">
        <w:rPr>
          <w:sz w:val="24"/>
          <w:szCs w:val="24"/>
        </w:rPr>
        <w:t>Qiuzhen</w:t>
      </w:r>
      <w:proofErr w:type="spellEnd"/>
      <w:r w:rsidRPr="00E16F3A">
        <w:rPr>
          <w:sz w:val="24"/>
          <w:szCs w:val="24"/>
        </w:rPr>
        <w:t xml:space="preserve">, Zhang Jing, Yu Jing, Xia Meng, Wang Xi. Pervasive 3'-UTR Isoform Switches During Mouse Oocyte Maturation. Front Mol </w:t>
      </w:r>
      <w:proofErr w:type="spellStart"/>
      <w:r w:rsidRPr="00E16F3A">
        <w:rPr>
          <w:sz w:val="24"/>
          <w:szCs w:val="24"/>
        </w:rPr>
        <w:t>Biosci</w:t>
      </w:r>
      <w:proofErr w:type="spellEnd"/>
      <w:r w:rsidRPr="00E16F3A">
        <w:rPr>
          <w:sz w:val="24"/>
          <w:szCs w:val="24"/>
        </w:rPr>
        <w:t xml:space="preserve">. 2021 Oct </w:t>
      </w:r>
      <w:proofErr w:type="gramStart"/>
      <w:r w:rsidRPr="00E16F3A">
        <w:rPr>
          <w:sz w:val="24"/>
          <w:szCs w:val="24"/>
        </w:rPr>
        <w:t>18;8:727614</w:t>
      </w:r>
      <w:proofErr w:type="gramEnd"/>
      <w:r w:rsidRPr="00E16F3A">
        <w:rPr>
          <w:sz w:val="24"/>
          <w:szCs w:val="24"/>
        </w:rPr>
        <w:t xml:space="preserve">. </w:t>
      </w:r>
    </w:p>
    <w:p w14:paraId="49122D2F" w14:textId="77777777" w:rsidR="00E16F3A" w:rsidRDefault="00E16F3A" w:rsidP="00E16F3A">
      <w:pPr>
        <w:spacing w:line="360" w:lineRule="auto"/>
        <w:ind w:firstLine="314"/>
        <w:rPr>
          <w:sz w:val="24"/>
          <w:szCs w:val="24"/>
        </w:rPr>
      </w:pPr>
    </w:p>
    <w:p w14:paraId="451C297B" w14:textId="77777777" w:rsidR="00C04CCE" w:rsidRDefault="00000000">
      <w:pPr>
        <w:spacing w:line="360" w:lineRule="auto"/>
        <w:ind w:firstLine="314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推广应用情况：</w:t>
      </w:r>
    </w:p>
    <w:p w14:paraId="64702880" w14:textId="569F3776" w:rsidR="00C04CCE" w:rsidRDefault="00000000">
      <w:pPr>
        <w:spacing w:line="360" w:lineRule="auto"/>
        <w:ind w:firstLine="314"/>
        <w:rPr>
          <w:sz w:val="24"/>
          <w:szCs w:val="24"/>
        </w:rPr>
      </w:pPr>
      <w:r>
        <w:rPr>
          <w:rFonts w:hint="eastAsia"/>
          <w:sz w:val="24"/>
          <w:szCs w:val="24"/>
        </w:rPr>
        <w:t>本项目</w:t>
      </w:r>
      <w:r w:rsidR="00C62BD9">
        <w:rPr>
          <w:rFonts w:hint="eastAsia"/>
          <w:sz w:val="24"/>
          <w:szCs w:val="24"/>
        </w:rPr>
        <w:t>中的促排卵方案（灵活</w:t>
      </w:r>
      <w:proofErr w:type="gramStart"/>
      <w:r w:rsidR="00C62BD9">
        <w:rPr>
          <w:rFonts w:hint="eastAsia"/>
          <w:sz w:val="24"/>
          <w:szCs w:val="24"/>
        </w:rPr>
        <w:t>短方案</w:t>
      </w:r>
      <w:proofErr w:type="gramEnd"/>
      <w:r w:rsidR="00C62BD9">
        <w:rPr>
          <w:rFonts w:hint="eastAsia"/>
          <w:sz w:val="24"/>
          <w:szCs w:val="24"/>
        </w:rPr>
        <w:t xml:space="preserve">和脉冲式节律式给药方案）已经在省内多家生殖中心进行推广，取得了较好的妊娠结局和社会效益、经济效益。此外， </w:t>
      </w:r>
      <w:r w:rsidR="00E3101F">
        <w:rPr>
          <w:rFonts w:hint="eastAsia"/>
          <w:sz w:val="24"/>
          <w:szCs w:val="24"/>
        </w:rPr>
        <w:t>项目组完成了第一款</w:t>
      </w:r>
      <w:r w:rsidR="00C62BD9">
        <w:rPr>
          <w:rFonts w:hint="eastAsia"/>
          <w:sz w:val="24"/>
          <w:szCs w:val="24"/>
        </w:rPr>
        <w:t>以活性叶酸、淫羊</w:t>
      </w:r>
      <w:proofErr w:type="gramStart"/>
      <w:r w:rsidR="00C62BD9">
        <w:rPr>
          <w:rFonts w:hint="eastAsia"/>
          <w:sz w:val="24"/>
          <w:szCs w:val="24"/>
        </w:rPr>
        <w:t>藿</w:t>
      </w:r>
      <w:proofErr w:type="gramEnd"/>
      <w:r w:rsidR="00C62BD9">
        <w:rPr>
          <w:rFonts w:hint="eastAsia"/>
          <w:sz w:val="24"/>
          <w:szCs w:val="24"/>
        </w:rPr>
        <w:t>、V</w:t>
      </w:r>
      <w:r w:rsidR="00C62BD9">
        <w:rPr>
          <w:sz w:val="24"/>
          <w:szCs w:val="24"/>
        </w:rPr>
        <w:t>B6</w:t>
      </w:r>
      <w:r w:rsidR="00C62BD9">
        <w:rPr>
          <w:rFonts w:hint="eastAsia"/>
          <w:sz w:val="24"/>
          <w:szCs w:val="24"/>
        </w:rPr>
        <w:t>和</w:t>
      </w:r>
      <w:r w:rsidR="00C62BD9">
        <w:rPr>
          <w:sz w:val="24"/>
          <w:szCs w:val="24"/>
        </w:rPr>
        <w:t>VB12</w:t>
      </w:r>
      <w:r w:rsidR="00C62BD9">
        <w:rPr>
          <w:rFonts w:hint="eastAsia"/>
          <w:sz w:val="24"/>
          <w:szCs w:val="24"/>
        </w:rPr>
        <w:t>为主要成分的</w:t>
      </w:r>
      <w:r w:rsidR="00E3101F">
        <w:rPr>
          <w:rFonts w:hint="eastAsia"/>
          <w:sz w:val="24"/>
          <w:szCs w:val="24"/>
        </w:rPr>
        <w:t>生殖营养素</w:t>
      </w:r>
      <w:proofErr w:type="gramStart"/>
      <w:r w:rsidR="00C62BD9">
        <w:rPr>
          <w:rFonts w:hint="eastAsia"/>
          <w:sz w:val="24"/>
          <w:szCs w:val="24"/>
        </w:rPr>
        <w:t>叶维安</w:t>
      </w:r>
      <w:r w:rsidR="00E3101F">
        <w:rPr>
          <w:rFonts w:hint="eastAsia"/>
          <w:sz w:val="24"/>
          <w:szCs w:val="24"/>
        </w:rPr>
        <w:t>的</w:t>
      </w:r>
      <w:proofErr w:type="gramEnd"/>
      <w:r w:rsidR="00E3101F">
        <w:rPr>
          <w:rFonts w:hint="eastAsia"/>
          <w:sz w:val="24"/>
          <w:szCs w:val="24"/>
        </w:rPr>
        <w:t>科研转化基础工作，从2</w:t>
      </w:r>
      <w:r w:rsidR="00E3101F">
        <w:rPr>
          <w:sz w:val="24"/>
          <w:szCs w:val="24"/>
        </w:rPr>
        <w:t>023</w:t>
      </w:r>
      <w:r w:rsidR="00E3101F">
        <w:rPr>
          <w:rFonts w:hint="eastAsia"/>
          <w:sz w:val="24"/>
          <w:szCs w:val="24"/>
        </w:rPr>
        <w:t>年8月起</w:t>
      </w:r>
      <w:r w:rsidR="00C62BD9">
        <w:rPr>
          <w:rFonts w:hint="eastAsia"/>
          <w:sz w:val="24"/>
          <w:szCs w:val="24"/>
        </w:rPr>
        <w:t>进入电商平台市场销售，</w:t>
      </w:r>
      <w:r w:rsidR="00E3101F">
        <w:rPr>
          <w:rFonts w:hint="eastAsia"/>
          <w:sz w:val="24"/>
          <w:szCs w:val="24"/>
        </w:rPr>
        <w:t>迄今为止销售量已经上千，</w:t>
      </w:r>
      <w:r w:rsidR="004F6599">
        <w:rPr>
          <w:rFonts w:hint="eastAsia"/>
          <w:sz w:val="24"/>
          <w:szCs w:val="24"/>
        </w:rPr>
        <w:t>作</w:t>
      </w:r>
      <w:r w:rsidR="00C62BD9">
        <w:rPr>
          <w:rFonts w:hint="eastAsia"/>
          <w:sz w:val="24"/>
          <w:szCs w:val="24"/>
        </w:rPr>
        <w:t>为保健食品为男性日常备</w:t>
      </w:r>
      <w:proofErr w:type="gramStart"/>
      <w:r w:rsidR="00C62BD9">
        <w:rPr>
          <w:rFonts w:hint="eastAsia"/>
          <w:sz w:val="24"/>
          <w:szCs w:val="24"/>
        </w:rPr>
        <w:t>孕</w:t>
      </w:r>
      <w:proofErr w:type="gramEnd"/>
      <w:r w:rsidR="00C62BD9">
        <w:rPr>
          <w:rFonts w:hint="eastAsia"/>
          <w:sz w:val="24"/>
          <w:szCs w:val="24"/>
        </w:rPr>
        <w:t>以及生殖健康问题的</w:t>
      </w:r>
      <w:r w:rsidR="004F6599">
        <w:rPr>
          <w:rFonts w:hint="eastAsia"/>
          <w:sz w:val="24"/>
          <w:szCs w:val="24"/>
        </w:rPr>
        <w:t>辅助治疗提供支持。因此，本</w:t>
      </w:r>
      <w:r>
        <w:rPr>
          <w:rFonts w:hint="eastAsia"/>
          <w:sz w:val="24"/>
          <w:szCs w:val="24"/>
        </w:rPr>
        <w:t>项目的推广应用有助于</w:t>
      </w:r>
      <w:r w:rsidR="00C16591">
        <w:rPr>
          <w:rFonts w:hint="eastAsia"/>
          <w:sz w:val="24"/>
          <w:szCs w:val="24"/>
        </w:rPr>
        <w:t>改善人类生育能力，提高辅助生殖技术</w:t>
      </w:r>
      <w:r>
        <w:rPr>
          <w:rFonts w:hint="eastAsia"/>
          <w:sz w:val="24"/>
          <w:szCs w:val="24"/>
        </w:rPr>
        <w:t>的诊疗水平，为减轻社会与经济负担带来积极推动作用。</w:t>
      </w:r>
    </w:p>
    <w:sectPr w:rsidR="00C04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DE1D" w14:textId="77777777" w:rsidR="0099578D" w:rsidRDefault="0099578D" w:rsidP="00C21BB8">
      <w:r>
        <w:separator/>
      </w:r>
    </w:p>
  </w:endnote>
  <w:endnote w:type="continuationSeparator" w:id="0">
    <w:p w14:paraId="49683329" w14:textId="77777777" w:rsidR="0099578D" w:rsidRDefault="0099578D" w:rsidP="00C2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8401" w14:textId="77777777" w:rsidR="0099578D" w:rsidRDefault="0099578D" w:rsidP="00C21BB8">
      <w:r>
        <w:separator/>
      </w:r>
    </w:p>
  </w:footnote>
  <w:footnote w:type="continuationSeparator" w:id="0">
    <w:p w14:paraId="7C6D13D8" w14:textId="77777777" w:rsidR="0099578D" w:rsidRDefault="0099578D" w:rsidP="00C2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A02"/>
    <w:multiLevelType w:val="multilevel"/>
    <w:tmpl w:val="08415A0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7611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5MjZhZDNlMjgxMDZlZjBmNWJjZjdiYTg0ZDk2ZmQifQ=="/>
  </w:docVars>
  <w:rsids>
    <w:rsidRoot w:val="00720CC2"/>
    <w:rsid w:val="0019038B"/>
    <w:rsid w:val="003B04C1"/>
    <w:rsid w:val="00492E45"/>
    <w:rsid w:val="004F6599"/>
    <w:rsid w:val="005A655F"/>
    <w:rsid w:val="005C3423"/>
    <w:rsid w:val="00720CC2"/>
    <w:rsid w:val="0099578D"/>
    <w:rsid w:val="00A324D5"/>
    <w:rsid w:val="00B83237"/>
    <w:rsid w:val="00BB2B56"/>
    <w:rsid w:val="00C04CCE"/>
    <w:rsid w:val="00C16591"/>
    <w:rsid w:val="00C21BB8"/>
    <w:rsid w:val="00C62BD9"/>
    <w:rsid w:val="00E16F3A"/>
    <w:rsid w:val="00E3101F"/>
    <w:rsid w:val="00F07D3B"/>
    <w:rsid w:val="00F34FD9"/>
    <w:rsid w:val="452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A7F12"/>
  <w15:docId w15:val="{03011CEF-5212-40EE-A297-60926EB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rsid w:val="003B04C1"/>
    <w:pPr>
      <w:ind w:firstLineChars="200" w:firstLine="42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Xueting</dc:creator>
  <cp:lastModifiedBy>Jihong Yang</cp:lastModifiedBy>
  <cp:revision>6</cp:revision>
  <dcterms:created xsi:type="dcterms:W3CDTF">2022-05-11T06:33:00Z</dcterms:created>
  <dcterms:modified xsi:type="dcterms:W3CDTF">2024-02-18T09:57:00Z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42497ADDD75944558C739047B63F6934_12</vt:lpwstr>
  </property>
</Properties>
</file>